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1" w:rsidRPr="001E065D" w:rsidRDefault="00B208D1" w:rsidP="00B208D1">
      <w:pPr>
        <w:spacing w:after="0"/>
        <w:ind w:right="-24"/>
        <w:jc w:val="right"/>
        <w:rPr>
          <w:i/>
          <w:sz w:val="18"/>
          <w:szCs w:val="18"/>
        </w:rPr>
      </w:pPr>
      <w:bookmarkStart w:id="0" w:name="_GoBack"/>
      <w:bookmarkEnd w:id="0"/>
      <w:r w:rsidRPr="001E065D">
        <w:rPr>
          <w:i/>
          <w:sz w:val="18"/>
          <w:szCs w:val="18"/>
        </w:rPr>
        <w:t>Приложение 2 к</w:t>
      </w:r>
    </w:p>
    <w:p w:rsidR="00B208D1" w:rsidRPr="001E065D" w:rsidRDefault="00B208D1" w:rsidP="00B208D1">
      <w:pPr>
        <w:tabs>
          <w:tab w:val="left" w:pos="851"/>
        </w:tabs>
        <w:spacing w:after="0"/>
        <w:ind w:right="-24"/>
        <w:jc w:val="right"/>
        <w:rPr>
          <w:i/>
          <w:sz w:val="18"/>
          <w:szCs w:val="18"/>
        </w:rPr>
      </w:pPr>
      <w:r w:rsidRPr="001E065D">
        <w:rPr>
          <w:i/>
          <w:sz w:val="18"/>
          <w:szCs w:val="18"/>
        </w:rPr>
        <w:t>Договору об оказании брокерских услуг</w:t>
      </w:r>
    </w:p>
    <w:p w:rsidR="00B208D1" w:rsidRDefault="00B208D1" w:rsidP="00B208D1">
      <w:pPr>
        <w:spacing w:after="0"/>
        <w:ind w:right="-24"/>
        <w:jc w:val="right"/>
        <w:rPr>
          <w:i/>
          <w:sz w:val="18"/>
          <w:szCs w:val="18"/>
        </w:rPr>
      </w:pPr>
      <w:r w:rsidRPr="00A01643">
        <w:rPr>
          <w:i/>
          <w:sz w:val="18"/>
          <w:szCs w:val="18"/>
        </w:rPr>
        <w:t>№</w:t>
      </w:r>
      <w:r w:rsidRPr="00A01643">
        <w:t xml:space="preserve"> </w:t>
      </w:r>
      <w:r w:rsidRPr="00F4217C">
        <w:rPr>
          <w:i/>
          <w:sz w:val="18"/>
          <w:szCs w:val="18"/>
          <w:highlight w:val="yellow"/>
        </w:rPr>
        <w:t>БО-Ф1892</w:t>
      </w:r>
      <w:r w:rsidRPr="00A01643">
        <w:rPr>
          <w:b/>
          <w:i/>
          <w:sz w:val="18"/>
          <w:szCs w:val="18"/>
        </w:rPr>
        <w:t xml:space="preserve"> </w:t>
      </w:r>
      <w:r w:rsidRPr="001E065D">
        <w:rPr>
          <w:i/>
          <w:sz w:val="18"/>
          <w:szCs w:val="18"/>
        </w:rPr>
        <w:t>от «___»___</w:t>
      </w:r>
      <w:r>
        <w:rPr>
          <w:i/>
          <w:sz w:val="18"/>
          <w:szCs w:val="18"/>
        </w:rPr>
        <w:t>__</w:t>
      </w:r>
      <w:r w:rsidRPr="001E065D">
        <w:rPr>
          <w:i/>
          <w:sz w:val="18"/>
          <w:szCs w:val="18"/>
        </w:rPr>
        <w:t>_______20</w:t>
      </w:r>
      <w:r>
        <w:rPr>
          <w:i/>
          <w:sz w:val="18"/>
          <w:szCs w:val="18"/>
        </w:rPr>
        <w:t xml:space="preserve">16 </w:t>
      </w:r>
      <w:r w:rsidRPr="001E065D">
        <w:rPr>
          <w:i/>
          <w:sz w:val="18"/>
          <w:szCs w:val="18"/>
        </w:rPr>
        <w:t>г.</w:t>
      </w:r>
    </w:p>
    <w:p w:rsidR="00B208D1" w:rsidRPr="001E065D" w:rsidRDefault="00B208D1" w:rsidP="00B208D1">
      <w:pPr>
        <w:spacing w:after="0"/>
        <w:ind w:right="-426"/>
        <w:jc w:val="right"/>
        <w:rPr>
          <w:i/>
          <w:sz w:val="18"/>
          <w:szCs w:val="18"/>
        </w:rPr>
      </w:pPr>
    </w:p>
    <w:tbl>
      <w:tblPr>
        <w:tblW w:w="105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1132"/>
        <w:gridCol w:w="3255"/>
        <w:gridCol w:w="2880"/>
      </w:tblGrid>
      <w:tr w:rsidR="00B208D1" w:rsidTr="00B208D1">
        <w:trPr>
          <w:trHeight w:hRule="exact" w:val="598"/>
        </w:trPr>
        <w:tc>
          <w:tcPr>
            <w:tcW w:w="3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AC764C" w:rsidRDefault="00B208D1" w:rsidP="001766D6">
            <w:pPr>
              <w:pStyle w:val="1"/>
              <w:tabs>
                <w:tab w:val="left" w:pos="326"/>
              </w:tabs>
              <w:kinsoku w:val="0"/>
              <w:overflowPunct w:val="0"/>
              <w:spacing w:before="9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A01643">
              <w:rPr>
                <w:rFonts w:ascii="Wingdings" w:hAnsi="Wingdings" w:cs="Wingdings"/>
                <w:b/>
                <w:sz w:val="16"/>
                <w:szCs w:val="16"/>
              </w:rPr>
              <w:t></w:t>
            </w: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Первичное заполнение</w:t>
            </w:r>
          </w:p>
          <w:p w:rsidR="00B208D1" w:rsidRPr="00AC764C" w:rsidRDefault="00B208D1" w:rsidP="001766D6">
            <w:pPr>
              <w:pStyle w:val="1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spacing w:before="92"/>
            </w:pPr>
            <w:r w:rsidRPr="00AC764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Внесение </w:t>
            </w: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изменений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8D1" w:rsidRPr="00AC764C" w:rsidRDefault="00B208D1" w:rsidP="001766D6">
            <w:pPr>
              <w:pStyle w:val="TableParagraph"/>
              <w:kinsoku w:val="0"/>
              <w:overflowPunct w:val="0"/>
              <w:spacing w:before="9"/>
              <w:ind w:left="135"/>
              <w:rPr>
                <w:rFonts w:ascii="Arial" w:hAnsi="Arial" w:cs="Arial"/>
                <w:b/>
                <w:sz w:val="16"/>
                <w:szCs w:val="16"/>
              </w:rPr>
            </w:pP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Номер Договора/Инвестиционного </w:t>
            </w:r>
            <w:r w:rsidRPr="00AC764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счета </w:t>
            </w:r>
            <w:r w:rsidRPr="00F4217C">
              <w:rPr>
                <w:b/>
                <w:sz w:val="20"/>
                <w:szCs w:val="20"/>
                <w:highlight w:val="yellow"/>
              </w:rPr>
              <w:t xml:space="preserve">БО-Ф1892 / </w:t>
            </w:r>
            <w:r w:rsidRPr="00F4217C">
              <w:rPr>
                <w:b/>
                <w:iCs/>
                <w:sz w:val="20"/>
                <w:szCs w:val="20"/>
                <w:highlight w:val="yellow"/>
              </w:rPr>
              <w:t>Ф1892</w:t>
            </w:r>
          </w:p>
          <w:p w:rsidR="00B208D1" w:rsidRDefault="00B208D1" w:rsidP="001766D6">
            <w:pPr>
              <w:pStyle w:val="TableParagraph"/>
              <w:tabs>
                <w:tab w:val="left" w:pos="4453"/>
                <w:tab w:val="left" w:pos="5257"/>
              </w:tabs>
              <w:kinsoku w:val="0"/>
              <w:overflowPunct w:val="0"/>
              <w:spacing w:before="92"/>
              <w:ind w:left="135"/>
            </w:pPr>
            <w:r w:rsidRPr="00AC764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Дата </w:t>
            </w: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Договора/Открытия Инвестиционного </w:t>
            </w:r>
            <w:r w:rsidRPr="00AC764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счета </w:t>
            </w: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«___</w:t>
            </w:r>
            <w:r w:rsidRPr="00AC764C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</w:rPr>
              <w:t xml:space="preserve">»  _____________ </w:t>
            </w:r>
            <w:r w:rsidRPr="00AC764C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2016</w:t>
            </w:r>
            <w:r w:rsidRPr="00AC7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г.</w:t>
            </w:r>
          </w:p>
        </w:tc>
      </w:tr>
      <w:tr w:rsidR="00B208D1" w:rsidTr="00B208D1">
        <w:trPr>
          <w:trHeight w:hRule="exact" w:val="109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8D1" w:rsidRDefault="00B208D1" w:rsidP="001766D6">
            <w:pPr>
              <w:pStyle w:val="TableParagraph"/>
              <w:kinsoku w:val="0"/>
              <w:overflowPunct w:val="0"/>
              <w:spacing w:line="177" w:lineRule="exact"/>
              <w:ind w:lef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Регистрация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торговых системах:</w:t>
            </w:r>
          </w:p>
          <w:p w:rsidR="00B208D1" w:rsidRDefault="00B208D1" w:rsidP="001766D6">
            <w:pPr>
              <w:pStyle w:val="1"/>
              <w:tabs>
                <w:tab w:val="left" w:pos="326"/>
              </w:tabs>
              <w:kinsoku w:val="0"/>
              <w:overflowPunct w:val="0"/>
              <w:spacing w:before="94"/>
              <w:ind w:left="135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фондовый (основной) рынок МБ</w:t>
            </w:r>
          </w:p>
          <w:p w:rsidR="00B208D1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92"/>
              <w:ind w:left="135"/>
              <w:rPr>
                <w:rFonts w:ascii="Arial" w:hAnsi="Arial" w:cs="Arial"/>
                <w:spacing w:val="43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срочный рынок ФОРТСМБ</w:t>
            </w:r>
          </w:p>
          <w:p w:rsidR="00B208D1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92"/>
              <w:ind w:left="135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валютный рынок МБ         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внебиржевой рынок</w:t>
            </w:r>
          </w:p>
          <w:p w:rsidR="00B208D1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92"/>
              <w:ind w:left="13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B208D1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92"/>
              <w:ind w:left="135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внебиржевой рынок</w:t>
            </w:r>
          </w:p>
          <w:p w:rsidR="00B208D1" w:rsidRDefault="00B208D1" w:rsidP="001766D6">
            <w:pPr>
              <w:pStyle w:val="1"/>
              <w:tabs>
                <w:tab w:val="left" w:pos="326"/>
              </w:tabs>
              <w:kinsoku w:val="0"/>
              <w:overflowPunct w:val="0"/>
              <w:spacing w:before="92"/>
              <w:ind w:left="325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8D1" w:rsidRPr="00C001C9" w:rsidRDefault="00B208D1" w:rsidP="001766D6">
            <w:pPr>
              <w:pStyle w:val="TableParagraph"/>
              <w:tabs>
                <w:tab w:val="left" w:pos="2039"/>
                <w:tab w:val="left" w:pos="3505"/>
              </w:tabs>
              <w:kinsoku w:val="0"/>
              <w:overflowPunct w:val="0"/>
              <w:spacing w:before="129"/>
              <w:ind w:left="133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Тарифный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план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</w:p>
          <w:p w:rsidR="00B208D1" w:rsidRDefault="00B208D1" w:rsidP="001766D6">
            <w:pPr>
              <w:pStyle w:val="1"/>
              <w:tabs>
                <w:tab w:val="left" w:pos="323"/>
                <w:tab w:val="left" w:pos="2034"/>
              </w:tabs>
              <w:kinsoku w:val="0"/>
              <w:overflowPunct w:val="0"/>
              <w:spacing w:before="94"/>
              <w:ind w:left="13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«Базис»       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«Индивидуальный»</w:t>
            </w:r>
          </w:p>
          <w:p w:rsidR="00B208D1" w:rsidRDefault="00B208D1" w:rsidP="001766D6">
            <w:pPr>
              <w:pStyle w:val="1"/>
              <w:tabs>
                <w:tab w:val="left" w:pos="323"/>
                <w:tab w:val="left" w:pos="1843"/>
              </w:tabs>
              <w:kinsoku w:val="0"/>
              <w:overflowPunct w:val="0"/>
              <w:spacing w:before="92"/>
              <w:ind w:left="13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«Льготный»    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«Валютный»</w:t>
            </w:r>
          </w:p>
          <w:p w:rsidR="00B208D1" w:rsidRDefault="00B208D1" w:rsidP="001766D6">
            <w:pPr>
              <w:pStyle w:val="1"/>
              <w:tabs>
                <w:tab w:val="left" w:pos="323"/>
                <w:tab w:val="left" w:pos="1950"/>
              </w:tabs>
              <w:kinsoku w:val="0"/>
              <w:overflowPunct w:val="0"/>
              <w:spacing w:before="92"/>
              <w:ind w:left="133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8D1" w:rsidRDefault="00B208D1" w:rsidP="001766D6">
            <w:pPr>
              <w:pStyle w:val="TableParagraph"/>
              <w:kinsoku w:val="0"/>
              <w:overflowPunct w:val="0"/>
              <w:spacing w:before="129"/>
              <w:ind w:left="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Способы подачи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поручений:</w:t>
            </w:r>
          </w:p>
          <w:p w:rsidR="00B208D1" w:rsidRDefault="00B208D1" w:rsidP="001766D6">
            <w:pPr>
              <w:pStyle w:val="1"/>
              <w:tabs>
                <w:tab w:val="left" w:pos="324"/>
                <w:tab w:val="left" w:pos="1290"/>
              </w:tabs>
              <w:kinsoku w:val="0"/>
              <w:overflowPunct w:val="0"/>
              <w:spacing w:before="94"/>
              <w:ind w:left="132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ИТС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Quik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ИТС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PocketQuik</w:t>
            </w:r>
          </w:p>
          <w:p w:rsidR="00B208D1" w:rsidRDefault="00B208D1" w:rsidP="001766D6">
            <w:pPr>
              <w:pStyle w:val="1"/>
              <w:tabs>
                <w:tab w:val="left" w:pos="324"/>
                <w:tab w:val="left" w:pos="1749"/>
              </w:tabs>
              <w:kinsoku w:val="0"/>
              <w:overflowPunct w:val="0"/>
              <w:spacing w:before="92"/>
              <w:ind w:left="132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Другое</w:t>
            </w:r>
          </w:p>
        </w:tc>
      </w:tr>
      <w:tr w:rsidR="00B208D1" w:rsidRPr="00776904" w:rsidTr="00B208D1">
        <w:trPr>
          <w:trHeight w:hRule="exact" w:val="256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8D1" w:rsidRPr="00776904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21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776904">
              <w:rPr>
                <w:rFonts w:ascii="Arial" w:hAnsi="Arial" w:cs="Arial"/>
                <w:sz w:val="16"/>
                <w:szCs w:val="16"/>
              </w:rPr>
              <w:t xml:space="preserve">Способ предоставления отчетов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Электронная почта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Почта России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</w:tr>
      <w:tr w:rsidR="00B208D1" w:rsidRPr="00776904" w:rsidTr="00B208D1">
        <w:trPr>
          <w:trHeight w:hRule="exact" w:val="256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8D1" w:rsidRPr="00776904" w:rsidRDefault="00B208D1" w:rsidP="001766D6">
            <w:pPr>
              <w:pStyle w:val="1"/>
              <w:tabs>
                <w:tab w:val="left" w:pos="323"/>
              </w:tabs>
              <w:kinsoku w:val="0"/>
              <w:overflowPunct w:val="0"/>
              <w:spacing w:before="21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776904">
              <w:rPr>
                <w:rFonts w:ascii="Arial" w:hAnsi="Arial" w:cs="Arial"/>
                <w:sz w:val="16"/>
                <w:szCs w:val="16"/>
              </w:rPr>
              <w:t xml:space="preserve">Способ доведения информации от брокера клиенту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Электронная почта 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Почта России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SMS       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7769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6904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</w:tr>
    </w:tbl>
    <w:p w:rsidR="00B208D1" w:rsidRDefault="00B208D1" w:rsidP="00B208D1">
      <w:pPr>
        <w:spacing w:after="0"/>
        <w:jc w:val="center"/>
        <w:rPr>
          <w:rFonts w:ascii="Myriad Pro" w:hAnsi="Myriad Pro"/>
          <w:b/>
          <w:bCs/>
        </w:rPr>
      </w:pPr>
    </w:p>
    <w:p w:rsidR="00B208D1" w:rsidRDefault="00B208D1" w:rsidP="00B208D1">
      <w:pPr>
        <w:spacing w:after="0"/>
        <w:jc w:val="center"/>
        <w:rPr>
          <w:rFonts w:ascii="Myriad Pro" w:hAnsi="Myriad Pro"/>
          <w:b/>
          <w:bCs/>
        </w:rPr>
      </w:pPr>
      <w:r w:rsidRPr="00AC764C">
        <w:rPr>
          <w:rFonts w:ascii="Myriad Pro" w:hAnsi="Myriad Pro"/>
          <w:b/>
          <w:bCs/>
        </w:rPr>
        <w:t>АНКЕТА КЛИЕНТА (ФИЗИЧЕСКОГО ЛИЦА)</w:t>
      </w:r>
    </w:p>
    <w:tbl>
      <w:tblPr>
        <w:tblW w:w="105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3422"/>
        <w:gridCol w:w="3992"/>
      </w:tblGrid>
      <w:tr w:rsidR="00B208D1" w:rsidRPr="00DD7583" w:rsidTr="00B208D1">
        <w:trPr>
          <w:trHeight w:hRule="exact" w:val="325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Фамилия,</w:t>
            </w:r>
            <w:r w:rsidRPr="00DD7583">
              <w:rPr>
                <w:spacing w:val="-13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Имя,</w:t>
            </w:r>
            <w:r w:rsidRPr="00DD7583">
              <w:rPr>
                <w:spacing w:val="-1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Отчество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DD7583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ИНН (е</w:t>
            </w:r>
            <w:r w:rsidR="00DD7583" w:rsidRPr="00DD7583">
              <w:rPr>
                <w:sz w:val="16"/>
                <w:szCs w:val="16"/>
              </w:rPr>
              <w:t>сли имеется</w:t>
            </w:r>
            <w:r w:rsidRPr="00DD7583">
              <w:rPr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58166C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Дата</w:t>
            </w:r>
            <w:r w:rsidRPr="00DD7583">
              <w:rPr>
                <w:spacing w:val="-5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-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место</w:t>
            </w:r>
            <w:r w:rsidRPr="00DD7583">
              <w:rPr>
                <w:spacing w:val="-5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рождения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58166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Документ,</w:t>
            </w:r>
            <w:r w:rsidRPr="00DD7583">
              <w:rPr>
                <w:spacing w:val="-14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удостоверяющий</w:t>
            </w:r>
            <w:r w:rsidRPr="00DD7583">
              <w:rPr>
                <w:spacing w:val="-15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личность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DD7583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Паспорт гражданина РФ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Серия</w:t>
            </w:r>
            <w:r w:rsidRPr="00DD7583">
              <w:rPr>
                <w:spacing w:val="-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-8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номер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DD7583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DD7583">
        <w:trPr>
          <w:trHeight w:hRule="exact" w:val="466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Кем</w:t>
            </w:r>
            <w:r w:rsidRPr="00DD7583">
              <w:rPr>
                <w:spacing w:val="-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выдан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DD7583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Дата</w:t>
            </w:r>
            <w:r w:rsidRPr="00DD7583">
              <w:rPr>
                <w:spacing w:val="-1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выдачи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DD7583">
            <w:pPr>
              <w:spacing w:line="60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Место</w:t>
            </w:r>
            <w:r w:rsidRPr="00DD7583">
              <w:rPr>
                <w:spacing w:val="-1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регистрации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58166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 xml:space="preserve">Место жительства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D7583"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 Совпадает с адресом места регистрации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Почтовый</w:t>
            </w:r>
            <w:r w:rsidRPr="00DD7583">
              <w:rPr>
                <w:spacing w:val="-1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адрес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D7583">
              <w:rPr>
                <w:rFonts w:ascii="Wingdings" w:hAnsi="Wingdings" w:cs="Wingdings"/>
                <w:sz w:val="16"/>
                <w:szCs w:val="16"/>
              </w:rPr>
              <w:t></w:t>
            </w:r>
            <w:r w:rsidR="00DD75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D7583">
              <w:rPr>
                <w:rFonts w:ascii="Times New Roman" w:hAnsi="Times New Roman"/>
                <w:sz w:val="16"/>
                <w:szCs w:val="16"/>
              </w:rPr>
              <w:t>Совпадает с адресом места регистрации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Телефон/факс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Электронная</w:t>
            </w:r>
            <w:r w:rsidRPr="00DD7583">
              <w:rPr>
                <w:spacing w:val="-1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почта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67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50" w:lineRule="exact"/>
              <w:ind w:left="3"/>
              <w:jc w:val="center"/>
              <w:rPr>
                <w:b/>
                <w:sz w:val="16"/>
                <w:szCs w:val="16"/>
              </w:rPr>
            </w:pPr>
            <w:r w:rsidRPr="00DD7583">
              <w:rPr>
                <w:b/>
                <w:bCs/>
                <w:spacing w:val="-1"/>
                <w:sz w:val="16"/>
                <w:szCs w:val="16"/>
              </w:rPr>
              <w:t>Уполномоченное</w:t>
            </w:r>
            <w:r w:rsidRPr="00DD758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2"/>
                <w:sz w:val="16"/>
                <w:szCs w:val="16"/>
              </w:rPr>
              <w:t>лицо</w:t>
            </w:r>
            <w:r w:rsidRPr="00DD7583">
              <w:rPr>
                <w:b/>
                <w:bCs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1"/>
                <w:sz w:val="16"/>
                <w:szCs w:val="16"/>
              </w:rPr>
              <w:t>Клиента</w:t>
            </w:r>
          </w:p>
        </w:tc>
      </w:tr>
      <w:tr w:rsidR="00B208D1" w:rsidRPr="00DD7583" w:rsidTr="00B208D1">
        <w:trPr>
          <w:trHeight w:hRule="exact" w:val="323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before="78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Фамилия,</w:t>
            </w:r>
            <w:r w:rsidRPr="00DD7583">
              <w:rPr>
                <w:spacing w:val="-13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Имя,</w:t>
            </w:r>
            <w:r w:rsidRPr="00DD7583">
              <w:rPr>
                <w:spacing w:val="-1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Отчество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Документ,</w:t>
            </w:r>
            <w:r w:rsidRPr="00DD7583">
              <w:rPr>
                <w:spacing w:val="-1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удостоверяющий</w:t>
            </w:r>
            <w:r w:rsidRPr="00DD7583">
              <w:rPr>
                <w:spacing w:val="-14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личность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Серия</w:t>
            </w:r>
            <w:r w:rsidRPr="00DD7583">
              <w:rPr>
                <w:spacing w:val="-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-8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номер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Кем</w:t>
            </w:r>
            <w:r w:rsidRPr="00DD7583">
              <w:rPr>
                <w:spacing w:val="-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выдан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Дата</w:t>
            </w:r>
            <w:r w:rsidRPr="00DD7583">
              <w:rPr>
                <w:spacing w:val="-10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выдачи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B208D1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Действует</w:t>
            </w:r>
            <w:r w:rsidRPr="00DD7583">
              <w:rPr>
                <w:spacing w:val="-1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на</w:t>
            </w:r>
            <w:r w:rsidRPr="00DD7583">
              <w:rPr>
                <w:spacing w:val="-10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 xml:space="preserve">основании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Место</w:t>
            </w:r>
            <w:r w:rsidRPr="00DD7583">
              <w:rPr>
                <w:spacing w:val="-1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регистрации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583"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 Совпадает с адресом места регистрации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Почтовый</w:t>
            </w:r>
            <w:r w:rsidRPr="00DD7583">
              <w:rPr>
                <w:spacing w:val="-1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адрес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583">
              <w:rPr>
                <w:rFonts w:ascii="Wingdings" w:hAnsi="Wingdings" w:cs="Wingdings"/>
                <w:sz w:val="16"/>
                <w:szCs w:val="16"/>
              </w:rPr>
              <w:t></w:t>
            </w:r>
            <w:r w:rsidRPr="00DD7583">
              <w:rPr>
                <w:rFonts w:ascii="Times New Roman" w:hAnsi="Times New Roman"/>
                <w:sz w:val="16"/>
                <w:szCs w:val="16"/>
              </w:rPr>
              <w:t xml:space="preserve">  Совпадает с адресом места регистрации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Телефон/факс/ Электронная</w:t>
            </w:r>
            <w:r w:rsidRPr="00DD7583">
              <w:rPr>
                <w:spacing w:val="-19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почта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Образец подписи уполномоченного лица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67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b/>
                <w:sz w:val="16"/>
                <w:szCs w:val="16"/>
              </w:rPr>
            </w:pPr>
            <w:r w:rsidRPr="00DD7583">
              <w:rPr>
                <w:b/>
                <w:bCs/>
                <w:spacing w:val="-1"/>
                <w:sz w:val="16"/>
                <w:szCs w:val="16"/>
              </w:rPr>
              <w:t>Банковские</w:t>
            </w:r>
            <w:r w:rsidRPr="00DD7583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1"/>
                <w:sz w:val="16"/>
                <w:szCs w:val="16"/>
              </w:rPr>
              <w:t>реквизиты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Получатель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43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Расчетный</w:t>
            </w:r>
            <w:r w:rsidRPr="00DD7583">
              <w:rPr>
                <w:spacing w:val="-1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счет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905299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Наименование</w:t>
            </w:r>
            <w:r w:rsidRPr="00DD7583">
              <w:rPr>
                <w:spacing w:val="-2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банка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905299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БИК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905299" w:rsidP="00F421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6" w:lineRule="exact"/>
              <w:ind w:left="102"/>
              <w:rPr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Корреспондентский</w:t>
            </w:r>
            <w:r w:rsidRPr="00DD7583">
              <w:rPr>
                <w:spacing w:val="-2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счет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08D1" w:rsidRPr="00DD7583" w:rsidTr="00B208D1">
        <w:trPr>
          <w:trHeight w:hRule="exact" w:val="265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47" w:lineRule="exact"/>
              <w:ind w:left="1"/>
              <w:jc w:val="center"/>
              <w:rPr>
                <w:b/>
                <w:sz w:val="16"/>
                <w:szCs w:val="16"/>
              </w:rPr>
            </w:pPr>
            <w:r w:rsidRPr="00DD7583">
              <w:rPr>
                <w:b/>
                <w:bCs/>
                <w:spacing w:val="-1"/>
                <w:sz w:val="16"/>
                <w:szCs w:val="16"/>
              </w:rPr>
              <w:t>Дополнительная</w:t>
            </w:r>
            <w:r w:rsidRPr="00DD7583">
              <w:rPr>
                <w:b/>
                <w:bCs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1"/>
                <w:sz w:val="16"/>
                <w:szCs w:val="16"/>
              </w:rPr>
              <w:t>информация</w:t>
            </w:r>
          </w:p>
        </w:tc>
      </w:tr>
      <w:tr w:rsidR="00B208D1" w:rsidRPr="00DD7583" w:rsidTr="00B208D1">
        <w:trPr>
          <w:trHeight w:hRule="exact" w:val="242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b/>
                <w:sz w:val="16"/>
                <w:szCs w:val="16"/>
              </w:rPr>
            </w:pPr>
            <w:r w:rsidRPr="00DD7583">
              <w:rPr>
                <w:b/>
                <w:sz w:val="16"/>
                <w:szCs w:val="16"/>
              </w:rPr>
              <w:t>Кодовое</w:t>
            </w:r>
            <w:r w:rsidRPr="00DD7583">
              <w:rPr>
                <w:b/>
                <w:spacing w:val="-15"/>
                <w:sz w:val="16"/>
                <w:szCs w:val="16"/>
              </w:rPr>
              <w:t xml:space="preserve"> </w:t>
            </w:r>
            <w:r w:rsidRPr="00DD7583">
              <w:rPr>
                <w:b/>
                <w:sz w:val="16"/>
                <w:szCs w:val="16"/>
              </w:rPr>
              <w:t>слово:</w:t>
            </w:r>
          </w:p>
        </w:tc>
      </w:tr>
      <w:tr w:rsidR="00B208D1" w:rsidRPr="00DD7583" w:rsidTr="00B208D1">
        <w:trPr>
          <w:trHeight w:hRule="exact" w:val="1954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D1" w:rsidRPr="00DD7583" w:rsidRDefault="00B208D1" w:rsidP="001766D6">
            <w:pPr>
              <w:pStyle w:val="TableParagraph"/>
              <w:kinsoku w:val="0"/>
              <w:overflowPunct w:val="0"/>
              <w:spacing w:line="168" w:lineRule="exact"/>
              <w:ind w:left="102"/>
              <w:jc w:val="both"/>
              <w:rPr>
                <w:b/>
                <w:sz w:val="16"/>
                <w:szCs w:val="16"/>
              </w:rPr>
            </w:pPr>
            <w:r w:rsidRPr="00DD7583">
              <w:rPr>
                <w:b/>
                <w:bCs/>
                <w:spacing w:val="-1"/>
                <w:sz w:val="16"/>
                <w:szCs w:val="16"/>
              </w:rPr>
              <w:t>Согласие</w:t>
            </w:r>
            <w:r w:rsidRPr="00DD7583">
              <w:rPr>
                <w:b/>
                <w:bCs/>
                <w:spacing w:val="-2"/>
                <w:sz w:val="16"/>
                <w:szCs w:val="16"/>
              </w:rPr>
              <w:t xml:space="preserve"> на</w:t>
            </w:r>
            <w:r w:rsidRPr="00DD758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2"/>
                <w:sz w:val="16"/>
                <w:szCs w:val="16"/>
              </w:rPr>
              <w:t>обработку</w:t>
            </w:r>
            <w:r w:rsidRPr="00DD758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2"/>
                <w:sz w:val="16"/>
                <w:szCs w:val="16"/>
              </w:rPr>
              <w:t>персональных</w:t>
            </w:r>
            <w:r w:rsidRPr="00DD7583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D7583">
              <w:rPr>
                <w:b/>
                <w:bCs/>
                <w:spacing w:val="-1"/>
                <w:sz w:val="16"/>
                <w:szCs w:val="16"/>
              </w:rPr>
              <w:t>данных.</w:t>
            </w:r>
          </w:p>
          <w:p w:rsidR="00B208D1" w:rsidRPr="00DD7583" w:rsidRDefault="00B208D1" w:rsidP="001766D6">
            <w:pPr>
              <w:pStyle w:val="a8"/>
              <w:tabs>
                <w:tab w:val="clear" w:pos="0"/>
                <w:tab w:val="left" w:pos="144"/>
              </w:tabs>
              <w:ind w:left="144" w:right="142"/>
              <w:rPr>
                <w:spacing w:val="-1"/>
                <w:sz w:val="16"/>
                <w:szCs w:val="16"/>
              </w:rPr>
            </w:pPr>
            <w:r w:rsidRPr="00DD7583">
              <w:rPr>
                <w:sz w:val="16"/>
                <w:szCs w:val="16"/>
              </w:rPr>
              <w:t>Я</w:t>
            </w:r>
            <w:r w:rsidRPr="00E3766E">
              <w:rPr>
                <w:sz w:val="16"/>
                <w:szCs w:val="16"/>
              </w:rPr>
              <w:t xml:space="preserve">, </w:t>
            </w:r>
            <w:r w:rsidR="00F4217C" w:rsidRPr="00F4217C">
              <w:rPr>
                <w:sz w:val="16"/>
                <w:szCs w:val="16"/>
                <w:highlight w:val="yellow"/>
              </w:rPr>
              <w:t>Иванов Иван Иванович</w:t>
            </w:r>
            <w:r w:rsidRPr="00E3766E">
              <w:rPr>
                <w:sz w:val="16"/>
                <w:szCs w:val="16"/>
              </w:rPr>
              <w:t>,</w:t>
            </w:r>
            <w:r w:rsidRPr="00DD7583">
              <w:rPr>
                <w:spacing w:val="36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даю</w:t>
            </w:r>
            <w:r w:rsidRPr="00DD7583">
              <w:rPr>
                <w:spacing w:val="3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согласие</w:t>
            </w:r>
            <w:r w:rsidRPr="00DD7583">
              <w:rPr>
                <w:spacing w:val="3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на</w:t>
            </w:r>
            <w:r w:rsidRPr="00DD7583">
              <w:rPr>
                <w:spacing w:val="37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обработку</w:t>
            </w:r>
            <w:r w:rsidRPr="00DD7583">
              <w:rPr>
                <w:spacing w:val="3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 xml:space="preserve">всех </w:t>
            </w:r>
            <w:r w:rsidRPr="00DD7583">
              <w:rPr>
                <w:spacing w:val="-2"/>
                <w:sz w:val="16"/>
                <w:szCs w:val="16"/>
              </w:rPr>
              <w:t>указанных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мной</w:t>
            </w:r>
            <w:r w:rsidRPr="00DD7583">
              <w:rPr>
                <w:spacing w:val="37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(уполномоченным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мной</w:t>
            </w:r>
            <w:r w:rsidRPr="00DD7583">
              <w:rPr>
                <w:spacing w:val="37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лицом)</w:t>
            </w:r>
            <w:r w:rsidRPr="00DD7583">
              <w:rPr>
                <w:spacing w:val="5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персональных</w:t>
            </w:r>
            <w:r w:rsidRPr="00DD7583">
              <w:rPr>
                <w:spacing w:val="2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данных</w:t>
            </w:r>
            <w:r w:rsidRPr="00DD7583">
              <w:rPr>
                <w:spacing w:val="2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ООО «Инстант Инвест» (далее</w:t>
            </w:r>
            <w:r w:rsidRPr="00DD7583">
              <w:rPr>
                <w:spacing w:val="27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–</w:t>
            </w:r>
            <w:r w:rsidRPr="00DD7583">
              <w:rPr>
                <w:spacing w:val="2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Брокер),</w:t>
            </w:r>
            <w:r w:rsidRPr="00DD7583">
              <w:rPr>
                <w:spacing w:val="2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адрес</w:t>
            </w:r>
            <w:r w:rsidRPr="00DD7583">
              <w:rPr>
                <w:spacing w:val="2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местонахождения:</w:t>
            </w:r>
            <w:r w:rsidRPr="00DD7583">
              <w:rPr>
                <w:spacing w:val="23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 xml:space="preserve">Россия, </w:t>
            </w:r>
            <w:r w:rsidRPr="00DD7583">
              <w:rPr>
                <w:sz w:val="16"/>
                <w:szCs w:val="16"/>
              </w:rPr>
              <w:t>199004, г. Санкт-Петербург, 9-ая линия В.О., дом 34, литера А, помещение 2-Н.</w:t>
            </w:r>
            <w:r w:rsidRPr="00DD7583">
              <w:rPr>
                <w:spacing w:val="-2"/>
                <w:sz w:val="16"/>
                <w:szCs w:val="16"/>
              </w:rPr>
              <w:t>,</w:t>
            </w:r>
            <w:r w:rsidRPr="00DD7583">
              <w:rPr>
                <w:spacing w:val="24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в</w:t>
            </w:r>
            <w:r w:rsidRPr="00DD7583">
              <w:rPr>
                <w:spacing w:val="2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целях</w:t>
            </w:r>
            <w:r w:rsidRPr="00DD7583">
              <w:rPr>
                <w:spacing w:val="8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выполнения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Брокером положений</w:t>
            </w:r>
            <w:r w:rsidRPr="00DD7583">
              <w:rPr>
                <w:spacing w:val="-1"/>
                <w:sz w:val="16"/>
                <w:szCs w:val="16"/>
              </w:rPr>
              <w:t xml:space="preserve"> законодательства</w:t>
            </w:r>
            <w:r w:rsidRPr="00DD7583">
              <w:rPr>
                <w:spacing w:val="-2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 xml:space="preserve">Российской Федерации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-1"/>
                <w:sz w:val="16"/>
                <w:szCs w:val="16"/>
              </w:rPr>
              <w:t xml:space="preserve"> договоров,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заключенных</w:t>
            </w:r>
            <w:r w:rsidRPr="00DD7583">
              <w:rPr>
                <w:spacing w:val="-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 xml:space="preserve">с </w:t>
            </w:r>
            <w:r w:rsidRPr="00DD7583">
              <w:rPr>
                <w:spacing w:val="-1"/>
                <w:sz w:val="16"/>
                <w:szCs w:val="16"/>
              </w:rPr>
              <w:t>Брокером.</w:t>
            </w:r>
          </w:p>
          <w:p w:rsidR="00B208D1" w:rsidRPr="00DD7583" w:rsidRDefault="00B208D1" w:rsidP="001766D6">
            <w:pPr>
              <w:pStyle w:val="TableParagraph"/>
              <w:tabs>
                <w:tab w:val="left" w:pos="144"/>
              </w:tabs>
              <w:kinsoku w:val="0"/>
              <w:overflowPunct w:val="0"/>
              <w:ind w:left="144" w:right="99"/>
              <w:jc w:val="both"/>
              <w:rPr>
                <w:spacing w:val="-1"/>
                <w:sz w:val="16"/>
                <w:szCs w:val="16"/>
              </w:rPr>
            </w:pPr>
            <w:r w:rsidRPr="00DD7583">
              <w:rPr>
                <w:spacing w:val="-1"/>
                <w:sz w:val="16"/>
                <w:szCs w:val="16"/>
              </w:rPr>
              <w:t>Настоящее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согласие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на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обработку</w:t>
            </w:r>
            <w:r w:rsidRPr="00DD7583">
              <w:rPr>
                <w:spacing w:val="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персональных</w:t>
            </w:r>
            <w:r w:rsidRPr="00DD7583">
              <w:rPr>
                <w:spacing w:val="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данных</w:t>
            </w:r>
            <w:r w:rsidRPr="00DD7583">
              <w:rPr>
                <w:spacing w:val="9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включает</w:t>
            </w:r>
            <w:r w:rsidRPr="00DD7583">
              <w:rPr>
                <w:spacing w:val="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согласие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на</w:t>
            </w:r>
            <w:r w:rsidRPr="00DD7583">
              <w:rPr>
                <w:spacing w:val="8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сбор,</w:t>
            </w:r>
            <w:r w:rsidRPr="00DD7583">
              <w:rPr>
                <w:spacing w:val="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систематизацию,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накопление,</w:t>
            </w:r>
            <w:r w:rsidRPr="00DD7583">
              <w:rPr>
                <w:spacing w:val="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хранение,</w:t>
            </w:r>
            <w:r w:rsidRPr="00DD7583">
              <w:rPr>
                <w:spacing w:val="6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уточнение</w:t>
            </w:r>
            <w:r w:rsidRPr="00DD7583">
              <w:rPr>
                <w:spacing w:val="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(обновление,</w:t>
            </w:r>
            <w:r w:rsidRPr="00DD7583">
              <w:rPr>
                <w:spacing w:val="8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изменение),</w:t>
            </w:r>
            <w:r w:rsidRPr="00DD7583">
              <w:rPr>
                <w:spacing w:val="69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использование,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обезличивание,</w:t>
            </w:r>
            <w:r w:rsidRPr="00DD7583">
              <w:rPr>
                <w:spacing w:val="3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блокирование</w:t>
            </w:r>
            <w:r w:rsidRPr="00DD7583">
              <w:rPr>
                <w:spacing w:val="3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3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уничтожение,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а</w:t>
            </w:r>
            <w:r w:rsidRPr="00DD7583">
              <w:rPr>
                <w:spacing w:val="32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также</w:t>
            </w:r>
            <w:r w:rsidRPr="00DD7583">
              <w:rPr>
                <w:spacing w:val="33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на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распространение</w:t>
            </w:r>
            <w:r w:rsidRPr="00DD7583">
              <w:rPr>
                <w:spacing w:val="33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(передачу)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таких</w:t>
            </w:r>
            <w:r w:rsidRPr="00DD7583">
              <w:rPr>
                <w:spacing w:val="32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персональных</w:t>
            </w:r>
            <w:r w:rsidRPr="00DD7583">
              <w:rPr>
                <w:spacing w:val="3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данных</w:t>
            </w:r>
            <w:r w:rsidRPr="00DD7583">
              <w:rPr>
                <w:spacing w:val="3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третьим</w:t>
            </w:r>
            <w:r w:rsidRPr="00DD7583">
              <w:rPr>
                <w:spacing w:val="35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лицам</w:t>
            </w:r>
            <w:r w:rsidRPr="00DD7583">
              <w:rPr>
                <w:spacing w:val="34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(агентам,</w:t>
            </w:r>
            <w:r w:rsidRPr="00DD7583">
              <w:rPr>
                <w:spacing w:val="85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организаторам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торговли,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эмитентам, депозитариям, регистраторам, клиринговым</w:t>
            </w:r>
            <w:r w:rsidRPr="00DD7583">
              <w:rPr>
                <w:spacing w:val="-2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расчетным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организациям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>и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др.),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при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условии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z w:val="16"/>
                <w:szCs w:val="16"/>
              </w:rPr>
              <w:t xml:space="preserve">обеспечения </w:t>
            </w:r>
            <w:r w:rsidRPr="00DD7583">
              <w:rPr>
                <w:spacing w:val="-2"/>
                <w:sz w:val="16"/>
                <w:szCs w:val="16"/>
              </w:rPr>
              <w:t>конфиденциальности</w:t>
            </w:r>
            <w:r w:rsidRPr="00DD7583">
              <w:rPr>
                <w:sz w:val="16"/>
                <w:szCs w:val="16"/>
              </w:rPr>
              <w:t xml:space="preserve"> и</w:t>
            </w:r>
            <w:r w:rsidRPr="00DD7583">
              <w:rPr>
                <w:spacing w:val="70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 xml:space="preserve">безопасности </w:t>
            </w:r>
            <w:r w:rsidRPr="00DD7583">
              <w:rPr>
                <w:spacing w:val="-2"/>
                <w:sz w:val="16"/>
                <w:szCs w:val="16"/>
              </w:rPr>
              <w:t>персональных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данных при их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обработке.</w:t>
            </w:r>
          </w:p>
          <w:p w:rsidR="00B208D1" w:rsidRPr="00DD7583" w:rsidRDefault="00B208D1" w:rsidP="001766D6">
            <w:pPr>
              <w:pStyle w:val="TableParagraph"/>
              <w:tabs>
                <w:tab w:val="left" w:pos="144"/>
              </w:tabs>
              <w:kinsoku w:val="0"/>
              <w:overflowPunct w:val="0"/>
              <w:ind w:left="144" w:right="103"/>
              <w:rPr>
                <w:b/>
                <w:sz w:val="16"/>
                <w:szCs w:val="16"/>
              </w:rPr>
            </w:pPr>
            <w:r w:rsidRPr="00DD7583">
              <w:rPr>
                <w:spacing w:val="-2"/>
                <w:sz w:val="16"/>
                <w:szCs w:val="16"/>
              </w:rPr>
              <w:t>Данное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согласие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действует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бессрочно</w:t>
            </w:r>
            <w:r w:rsidRPr="00DD7583">
              <w:rPr>
                <w:sz w:val="16"/>
                <w:szCs w:val="16"/>
              </w:rPr>
              <w:t xml:space="preserve"> и </w:t>
            </w:r>
            <w:r w:rsidRPr="00DD7583">
              <w:rPr>
                <w:spacing w:val="-1"/>
                <w:sz w:val="16"/>
                <w:szCs w:val="16"/>
              </w:rPr>
              <w:t>может</w:t>
            </w:r>
            <w:r w:rsidRPr="00DD7583">
              <w:rPr>
                <w:sz w:val="16"/>
                <w:szCs w:val="16"/>
              </w:rPr>
              <w:t xml:space="preserve"> быть </w:t>
            </w:r>
            <w:r w:rsidRPr="00DD7583">
              <w:rPr>
                <w:spacing w:val="-1"/>
                <w:sz w:val="16"/>
                <w:szCs w:val="16"/>
              </w:rPr>
              <w:t>отозвано</w:t>
            </w:r>
            <w:r w:rsidRPr="00DD7583">
              <w:rPr>
                <w:sz w:val="16"/>
                <w:szCs w:val="16"/>
              </w:rPr>
              <w:t xml:space="preserve"> в </w:t>
            </w:r>
            <w:r w:rsidRPr="00DD7583">
              <w:rPr>
                <w:spacing w:val="-1"/>
                <w:sz w:val="16"/>
                <w:szCs w:val="16"/>
              </w:rPr>
              <w:t>случае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прекращения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договорных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отношений</w:t>
            </w:r>
            <w:r w:rsidRPr="00DD7583">
              <w:rPr>
                <w:sz w:val="16"/>
                <w:szCs w:val="16"/>
              </w:rPr>
              <w:t xml:space="preserve"> с </w:t>
            </w:r>
            <w:r w:rsidRPr="00DD7583">
              <w:rPr>
                <w:spacing w:val="-1"/>
                <w:sz w:val="16"/>
                <w:szCs w:val="16"/>
              </w:rPr>
              <w:t>Брокером,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если</w:t>
            </w:r>
            <w:r w:rsidRPr="00DD7583">
              <w:rPr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иное</w:t>
            </w:r>
            <w:r w:rsidRPr="00DD7583">
              <w:rPr>
                <w:sz w:val="16"/>
                <w:szCs w:val="16"/>
              </w:rPr>
              <w:t xml:space="preserve"> не </w:t>
            </w:r>
            <w:r w:rsidRPr="00DD7583">
              <w:rPr>
                <w:spacing w:val="-1"/>
                <w:sz w:val="16"/>
                <w:szCs w:val="16"/>
              </w:rPr>
              <w:t>установлено</w:t>
            </w:r>
            <w:r w:rsidRPr="00DD7583">
              <w:rPr>
                <w:spacing w:val="69"/>
                <w:sz w:val="16"/>
                <w:szCs w:val="16"/>
              </w:rPr>
              <w:t xml:space="preserve"> </w:t>
            </w:r>
            <w:r w:rsidRPr="00DD7583">
              <w:rPr>
                <w:spacing w:val="-1"/>
                <w:sz w:val="16"/>
                <w:szCs w:val="16"/>
              </w:rPr>
              <w:t>законодательством</w:t>
            </w:r>
            <w:r w:rsidRPr="00DD7583">
              <w:rPr>
                <w:spacing w:val="1"/>
                <w:sz w:val="16"/>
                <w:szCs w:val="16"/>
              </w:rPr>
              <w:t xml:space="preserve"> </w:t>
            </w:r>
            <w:r w:rsidRPr="00DD7583">
              <w:rPr>
                <w:spacing w:val="-2"/>
                <w:sz w:val="16"/>
                <w:szCs w:val="16"/>
              </w:rPr>
              <w:t>Российской</w:t>
            </w:r>
            <w:r w:rsidRPr="00DD7583">
              <w:rPr>
                <w:spacing w:val="-1"/>
                <w:sz w:val="16"/>
                <w:szCs w:val="16"/>
              </w:rPr>
              <w:t xml:space="preserve"> Федерации.</w:t>
            </w:r>
          </w:p>
        </w:tc>
      </w:tr>
    </w:tbl>
    <w:p w:rsidR="00B208D1" w:rsidRPr="00DD7583" w:rsidRDefault="00B208D1" w:rsidP="00B208D1">
      <w:pPr>
        <w:pStyle w:val="a9"/>
        <w:tabs>
          <w:tab w:val="left" w:pos="2237"/>
        </w:tabs>
        <w:kinsoku w:val="0"/>
        <w:overflowPunct w:val="0"/>
        <w:spacing w:after="0"/>
        <w:ind w:left="350"/>
        <w:rPr>
          <w:sz w:val="16"/>
          <w:szCs w:val="16"/>
        </w:rPr>
      </w:pPr>
    </w:p>
    <w:p w:rsidR="00B208D1" w:rsidRPr="00DD7583" w:rsidRDefault="00B208D1" w:rsidP="00B208D1">
      <w:pPr>
        <w:pStyle w:val="a9"/>
        <w:tabs>
          <w:tab w:val="left" w:pos="2237"/>
        </w:tabs>
        <w:kinsoku w:val="0"/>
        <w:overflowPunct w:val="0"/>
        <w:spacing w:after="0"/>
        <w:ind w:left="350"/>
        <w:rPr>
          <w:sz w:val="16"/>
          <w:szCs w:val="16"/>
        </w:rPr>
      </w:pPr>
      <w:r w:rsidRPr="00DD7583">
        <w:rPr>
          <w:sz w:val="16"/>
          <w:szCs w:val="16"/>
        </w:rPr>
        <w:t>____________________/</w:t>
      </w:r>
      <w:r w:rsidRPr="00DD7583">
        <w:rPr>
          <w:w w:val="99"/>
          <w:sz w:val="16"/>
          <w:szCs w:val="16"/>
          <w:u w:val="single"/>
        </w:rPr>
        <w:t xml:space="preserve"> _________________________________ /</w:t>
      </w:r>
      <w:r w:rsidRPr="00DD7583">
        <w:rPr>
          <w:w w:val="99"/>
          <w:sz w:val="16"/>
          <w:szCs w:val="16"/>
        </w:rPr>
        <w:t xml:space="preserve">                           </w:t>
      </w:r>
      <w:r w:rsidRPr="00DD7583">
        <w:rPr>
          <w:spacing w:val="-1"/>
          <w:sz w:val="16"/>
          <w:szCs w:val="16"/>
        </w:rPr>
        <w:t>Дата</w:t>
      </w:r>
      <w:r w:rsidRPr="00DD7583">
        <w:rPr>
          <w:spacing w:val="-11"/>
          <w:sz w:val="16"/>
          <w:szCs w:val="16"/>
        </w:rPr>
        <w:t xml:space="preserve"> </w:t>
      </w:r>
      <w:r w:rsidRPr="00DD7583">
        <w:rPr>
          <w:sz w:val="16"/>
          <w:szCs w:val="16"/>
        </w:rPr>
        <w:t>заполнения</w:t>
      </w:r>
      <w:r w:rsidRPr="00DD7583">
        <w:rPr>
          <w:spacing w:val="-10"/>
          <w:sz w:val="16"/>
          <w:szCs w:val="16"/>
        </w:rPr>
        <w:t xml:space="preserve"> </w:t>
      </w:r>
      <w:r w:rsidRPr="00DD7583">
        <w:rPr>
          <w:sz w:val="16"/>
          <w:szCs w:val="16"/>
        </w:rPr>
        <w:t>анкеты:</w:t>
      </w:r>
    </w:p>
    <w:p w:rsidR="00B208D1" w:rsidRPr="00DD7583" w:rsidRDefault="00B208D1" w:rsidP="00B208D1">
      <w:pPr>
        <w:pStyle w:val="a9"/>
        <w:tabs>
          <w:tab w:val="left" w:pos="2237"/>
        </w:tabs>
        <w:kinsoku w:val="0"/>
        <w:overflowPunct w:val="0"/>
        <w:spacing w:after="0"/>
        <w:ind w:left="350"/>
        <w:rPr>
          <w:w w:val="95"/>
          <w:sz w:val="16"/>
          <w:szCs w:val="16"/>
        </w:rPr>
      </w:pPr>
      <w:r w:rsidRPr="00DD7583">
        <w:rPr>
          <w:w w:val="95"/>
          <w:sz w:val="16"/>
          <w:szCs w:val="16"/>
        </w:rPr>
        <w:t xml:space="preserve">         (Подпись)                          (Ф.И.О.)</w:t>
      </w:r>
    </w:p>
    <w:p w:rsidR="00B208D1" w:rsidRPr="00B208D1" w:rsidRDefault="00B86CC0" w:rsidP="00B208D1">
      <w:pPr>
        <w:pStyle w:val="a9"/>
        <w:tabs>
          <w:tab w:val="left" w:pos="2237"/>
        </w:tabs>
        <w:kinsoku w:val="0"/>
        <w:overflowPunct w:val="0"/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99250" cy="384810"/>
                <wp:effectExtent l="9525" t="10795" r="6350" b="1397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38481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8D1" w:rsidRPr="00571220" w:rsidRDefault="00B208D1" w:rsidP="00B208D1">
                            <w:pPr>
                              <w:pStyle w:val="a9"/>
                              <w:kinsoku w:val="0"/>
                              <w:overflowPunct w:val="0"/>
                              <w:spacing w:line="179" w:lineRule="exact"/>
                              <w:ind w:left="-1" w:right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22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Для</w:t>
                            </w:r>
                            <w:r w:rsidRPr="00571220"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служебных</w:t>
                            </w:r>
                            <w:r w:rsidRPr="0057122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220"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отметок</w:t>
                            </w:r>
                            <w:r w:rsidRPr="00571220">
                              <w:rPr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1220">
                              <w:rPr>
                                <w:b/>
                                <w:spacing w:val="-1"/>
                              </w:rPr>
                              <w:t>ООО «Инстант Инвест»</w:t>
                            </w:r>
                          </w:p>
                          <w:p w:rsidR="00B208D1" w:rsidRPr="00571220" w:rsidRDefault="00B208D1" w:rsidP="00B208D1">
                            <w:pPr>
                              <w:pStyle w:val="a9"/>
                              <w:kinsoku w:val="0"/>
                              <w:overflowPunct w:val="0"/>
                              <w:spacing w:line="177" w:lineRule="exact"/>
                              <w:ind w:left="-426" w:right="2" w:hanging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527.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" filled="f" strokeweight=".82pt">
                <v:textbox inset="0,0,0,0">
                  <w:txbxContent>
                    <w:p w:rsidR="00B208D1" w:rsidRPr="00571220" w:rsidRDefault="00B208D1" w:rsidP="00B208D1">
                      <w:pPr>
                        <w:pStyle w:val="a9"/>
                        <w:kinsoku w:val="0"/>
                        <w:overflowPunct w:val="0"/>
                        <w:spacing w:line="179" w:lineRule="exact"/>
                        <w:ind w:left="-1" w:right="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220">
                        <w:rPr>
                          <w:b/>
                          <w:bCs/>
                          <w:sz w:val="16"/>
                          <w:szCs w:val="16"/>
                        </w:rPr>
                        <w:t>Для</w:t>
                      </w:r>
                      <w:r w:rsidRPr="00571220">
                        <w:rPr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служебных</w:t>
                      </w:r>
                      <w:r w:rsidRPr="0057122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71220"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отметок</w:t>
                      </w:r>
                      <w:r w:rsidRPr="00571220">
                        <w:rPr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571220">
                        <w:rPr>
                          <w:b/>
                          <w:spacing w:val="-1"/>
                        </w:rPr>
                        <w:t>ООО «Инстант Инвест»</w:t>
                      </w:r>
                    </w:p>
                    <w:p w:rsidR="00B208D1" w:rsidRPr="00571220" w:rsidRDefault="00B208D1" w:rsidP="00B208D1">
                      <w:pPr>
                        <w:pStyle w:val="a9"/>
                        <w:kinsoku w:val="0"/>
                        <w:overflowPunct w:val="0"/>
                        <w:spacing w:line="177" w:lineRule="exact"/>
                        <w:ind w:left="-426" w:right="2" w:hanging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208D1" w:rsidRPr="00B208D1" w:rsidSect="00B208D1">
      <w:headerReference w:type="even" r:id="rId9"/>
      <w:headerReference w:type="default" r:id="rId10"/>
      <w:head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7E" w:rsidRDefault="008C4D7E" w:rsidP="00D71AA8">
      <w:pPr>
        <w:spacing w:after="0" w:line="240" w:lineRule="auto"/>
      </w:pPr>
      <w:r>
        <w:separator/>
      </w:r>
    </w:p>
  </w:endnote>
  <w:endnote w:type="continuationSeparator" w:id="0">
    <w:p w:rsidR="008C4D7E" w:rsidRDefault="008C4D7E" w:rsidP="00D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7E" w:rsidRDefault="008C4D7E" w:rsidP="00D71AA8">
      <w:pPr>
        <w:spacing w:after="0" w:line="240" w:lineRule="auto"/>
      </w:pPr>
      <w:r>
        <w:separator/>
      </w:r>
    </w:p>
  </w:footnote>
  <w:footnote w:type="continuationSeparator" w:id="0">
    <w:p w:rsidR="008C4D7E" w:rsidRDefault="008C4D7E" w:rsidP="00D7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A8" w:rsidRDefault="008C4D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7184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анке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A8" w:rsidRDefault="008C4D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7185" o:spid="_x0000_s2054" type="#_x0000_t75" style="position:absolute;margin-left:-50.25pt;margin-top:-82.6pt;width:435.95pt;height:116.25pt;z-index:-251656192;mso-position-horizontal-relative:margin;mso-position-vertical-relative:margin" o:allowincell="f">
          <v:imagedata r:id="rId1" o:title="анкета" cropbottom="56490f" cropright="1757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A8" w:rsidRDefault="008C4D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7183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анке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5"/>
    <w:multiLevelType w:val="multilevel"/>
    <w:tmpl w:val="000008A8"/>
    <w:lvl w:ilvl="0">
      <w:numFmt w:val="bullet"/>
      <w:lvlText w:val=""/>
      <w:lvlJc w:val="left"/>
      <w:pPr>
        <w:ind w:left="325" w:hanging="190"/>
      </w:pPr>
      <w:rPr>
        <w:rFonts w:ascii="Wingdings" w:hAnsi="Wingdings"/>
        <w:b/>
        <w:sz w:val="16"/>
      </w:rPr>
    </w:lvl>
    <w:lvl w:ilvl="1">
      <w:numFmt w:val="bullet"/>
      <w:lvlText w:val="•"/>
      <w:lvlJc w:val="left"/>
      <w:pPr>
        <w:ind w:left="617" w:hanging="190"/>
      </w:pPr>
    </w:lvl>
    <w:lvl w:ilvl="2">
      <w:numFmt w:val="bullet"/>
      <w:lvlText w:val="•"/>
      <w:lvlJc w:val="left"/>
      <w:pPr>
        <w:ind w:left="910" w:hanging="190"/>
      </w:pPr>
    </w:lvl>
    <w:lvl w:ilvl="3">
      <w:numFmt w:val="bullet"/>
      <w:lvlText w:val="•"/>
      <w:lvlJc w:val="left"/>
      <w:pPr>
        <w:ind w:left="1202" w:hanging="190"/>
      </w:pPr>
    </w:lvl>
    <w:lvl w:ilvl="4">
      <w:numFmt w:val="bullet"/>
      <w:lvlText w:val="•"/>
      <w:lvlJc w:val="left"/>
      <w:pPr>
        <w:ind w:left="1494" w:hanging="190"/>
      </w:pPr>
    </w:lvl>
    <w:lvl w:ilvl="5">
      <w:numFmt w:val="bullet"/>
      <w:lvlText w:val="•"/>
      <w:lvlJc w:val="left"/>
      <w:pPr>
        <w:ind w:left="1787" w:hanging="190"/>
      </w:pPr>
    </w:lvl>
    <w:lvl w:ilvl="6">
      <w:numFmt w:val="bullet"/>
      <w:lvlText w:val="•"/>
      <w:lvlJc w:val="left"/>
      <w:pPr>
        <w:ind w:left="2079" w:hanging="190"/>
      </w:pPr>
    </w:lvl>
    <w:lvl w:ilvl="7">
      <w:numFmt w:val="bullet"/>
      <w:lvlText w:val="•"/>
      <w:lvlJc w:val="left"/>
      <w:pPr>
        <w:ind w:left="2371" w:hanging="190"/>
      </w:pPr>
    </w:lvl>
    <w:lvl w:ilvl="8">
      <w:numFmt w:val="bullet"/>
      <w:lvlText w:val="•"/>
      <w:lvlJc w:val="left"/>
      <w:pPr>
        <w:ind w:left="2663" w:hanging="1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8"/>
    <w:rsid w:val="000132C6"/>
    <w:rsid w:val="00014B69"/>
    <w:rsid w:val="00037E9A"/>
    <w:rsid w:val="000444E2"/>
    <w:rsid w:val="000C7C19"/>
    <w:rsid w:val="000E3422"/>
    <w:rsid w:val="0013675F"/>
    <w:rsid w:val="001853A4"/>
    <w:rsid w:val="001948D9"/>
    <w:rsid w:val="0026471F"/>
    <w:rsid w:val="00265700"/>
    <w:rsid w:val="002E70AD"/>
    <w:rsid w:val="0031487E"/>
    <w:rsid w:val="003817CF"/>
    <w:rsid w:val="00476ECE"/>
    <w:rsid w:val="00496280"/>
    <w:rsid w:val="004C6827"/>
    <w:rsid w:val="004E0BF6"/>
    <w:rsid w:val="004F3051"/>
    <w:rsid w:val="0050632E"/>
    <w:rsid w:val="00530A40"/>
    <w:rsid w:val="00573019"/>
    <w:rsid w:val="0058166C"/>
    <w:rsid w:val="005F71CF"/>
    <w:rsid w:val="0061795C"/>
    <w:rsid w:val="00624263"/>
    <w:rsid w:val="006326C3"/>
    <w:rsid w:val="00645E6C"/>
    <w:rsid w:val="006A17B6"/>
    <w:rsid w:val="006B2B4F"/>
    <w:rsid w:val="00702F55"/>
    <w:rsid w:val="00773346"/>
    <w:rsid w:val="00776904"/>
    <w:rsid w:val="00781197"/>
    <w:rsid w:val="00782FD7"/>
    <w:rsid w:val="007A10D7"/>
    <w:rsid w:val="00847313"/>
    <w:rsid w:val="008A2486"/>
    <w:rsid w:val="008B3092"/>
    <w:rsid w:val="008C4D7E"/>
    <w:rsid w:val="008D5CEA"/>
    <w:rsid w:val="00905299"/>
    <w:rsid w:val="00924BB5"/>
    <w:rsid w:val="0095650E"/>
    <w:rsid w:val="00964B89"/>
    <w:rsid w:val="00971567"/>
    <w:rsid w:val="00985EA9"/>
    <w:rsid w:val="009F084C"/>
    <w:rsid w:val="00A017C1"/>
    <w:rsid w:val="00A24A12"/>
    <w:rsid w:val="00A4042E"/>
    <w:rsid w:val="00A451E6"/>
    <w:rsid w:val="00A60236"/>
    <w:rsid w:val="00AC764C"/>
    <w:rsid w:val="00AE5C8E"/>
    <w:rsid w:val="00B208D1"/>
    <w:rsid w:val="00B829BD"/>
    <w:rsid w:val="00B86CC0"/>
    <w:rsid w:val="00BB2133"/>
    <w:rsid w:val="00BC781B"/>
    <w:rsid w:val="00C30F09"/>
    <w:rsid w:val="00C51961"/>
    <w:rsid w:val="00D145B8"/>
    <w:rsid w:val="00D44C3D"/>
    <w:rsid w:val="00D57C8A"/>
    <w:rsid w:val="00D71AA8"/>
    <w:rsid w:val="00DD7583"/>
    <w:rsid w:val="00E05271"/>
    <w:rsid w:val="00E066A8"/>
    <w:rsid w:val="00E3766E"/>
    <w:rsid w:val="00E46EC7"/>
    <w:rsid w:val="00E536D7"/>
    <w:rsid w:val="00EC69DE"/>
    <w:rsid w:val="00F33804"/>
    <w:rsid w:val="00F4217C"/>
    <w:rsid w:val="00F548C3"/>
    <w:rsid w:val="00FC229D"/>
    <w:rsid w:val="00FC537F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AA8"/>
  </w:style>
  <w:style w:type="paragraph" w:styleId="a5">
    <w:name w:val="footer"/>
    <w:basedOn w:val="a"/>
    <w:link w:val="a6"/>
    <w:uiPriority w:val="99"/>
    <w:unhideWhenUsed/>
    <w:rsid w:val="00D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AA8"/>
  </w:style>
  <w:style w:type="table" w:styleId="a7">
    <w:name w:val="Table Grid"/>
    <w:basedOn w:val="a1"/>
    <w:uiPriority w:val="39"/>
    <w:rsid w:val="0019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1948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a"/>
    <w:uiPriority w:val="99"/>
    <w:rsid w:val="0062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2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B208D1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ind w:right="-32"/>
      <w:jc w:val="both"/>
    </w:pPr>
    <w:rPr>
      <w:rFonts w:ascii="Times New Roman" w:eastAsia="Times New Roman" w:hAnsi="Times New Roman"/>
      <w:bCs/>
      <w:lang w:eastAsia="ru-RU"/>
    </w:rPr>
  </w:style>
  <w:style w:type="paragraph" w:styleId="a9">
    <w:name w:val="Body Text"/>
    <w:basedOn w:val="a"/>
    <w:link w:val="aa"/>
    <w:semiHidden/>
    <w:rsid w:val="00B208D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08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AA8"/>
  </w:style>
  <w:style w:type="paragraph" w:styleId="a5">
    <w:name w:val="footer"/>
    <w:basedOn w:val="a"/>
    <w:link w:val="a6"/>
    <w:uiPriority w:val="99"/>
    <w:unhideWhenUsed/>
    <w:rsid w:val="00D7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AA8"/>
  </w:style>
  <w:style w:type="table" w:styleId="a7">
    <w:name w:val="Table Grid"/>
    <w:basedOn w:val="a1"/>
    <w:uiPriority w:val="39"/>
    <w:rsid w:val="0019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1948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a"/>
    <w:uiPriority w:val="99"/>
    <w:rsid w:val="0062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2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B208D1"/>
    <w:pPr>
      <w:keepNext/>
      <w:tabs>
        <w:tab w:val="left" w:pos="0"/>
      </w:tabs>
      <w:autoSpaceDE w:val="0"/>
      <w:autoSpaceDN w:val="0"/>
      <w:adjustRightInd w:val="0"/>
      <w:spacing w:after="0" w:line="240" w:lineRule="auto"/>
      <w:ind w:right="-32"/>
      <w:jc w:val="both"/>
    </w:pPr>
    <w:rPr>
      <w:rFonts w:ascii="Times New Roman" w:eastAsia="Times New Roman" w:hAnsi="Times New Roman"/>
      <w:bCs/>
      <w:lang w:eastAsia="ru-RU"/>
    </w:rPr>
  </w:style>
  <w:style w:type="paragraph" w:styleId="a9">
    <w:name w:val="Body Text"/>
    <w:basedOn w:val="a"/>
    <w:link w:val="aa"/>
    <w:semiHidden/>
    <w:rsid w:val="00B208D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08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F84F-992D-4357-BB81-2D52DE8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Гриб</dc:creator>
  <cp:lastModifiedBy>Аревян</cp:lastModifiedBy>
  <cp:revision>2</cp:revision>
  <cp:lastPrinted>2016-03-14T08:44:00Z</cp:lastPrinted>
  <dcterms:created xsi:type="dcterms:W3CDTF">2016-04-05T15:59:00Z</dcterms:created>
  <dcterms:modified xsi:type="dcterms:W3CDTF">2016-04-05T15:59:00Z</dcterms:modified>
</cp:coreProperties>
</file>